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820FCB" w:rsidRDefault="000B41FE" w:rsidP="00820FC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64BB9" w:rsidRPr="00D64BB9" w:rsidRDefault="00D64BB9" w:rsidP="00D64BB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D64BB9">
        <w:rPr>
          <w:b/>
          <w:bCs/>
          <w:color w:val="333333"/>
          <w:sz w:val="28"/>
          <w:szCs w:val="28"/>
        </w:rPr>
        <w:t xml:space="preserve">Изменения законодательства об ответственности неплательщиков алиментов </w:t>
      </w:r>
    </w:p>
    <w:bookmarkEnd w:id="0"/>
    <w:p w:rsidR="00D64BB9" w:rsidRPr="00D64BB9" w:rsidRDefault="00D64BB9" w:rsidP="00D64BB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Федеральным законом от 30.12.2021 № 499-ФЗ внесены изменения в примечание к статье 157 Уголовного кодекса РФ.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Уголовная ответственность наступает за неоднократную неуплату алиментов в размере, установленном в соответствии с решением суда или нотариально удостоверенным соглашением.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Кроме того, статья 157 Уголовного кодекса РФ дополнена пунктом 3 следующего содержания: «Лицо, совершившее преступление, предусмотренное настоящей статьей,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детей, а равно нетрудоспособных детей, достигших восемнадцатилетнего возраста, или нетрудоспособных родителей в порядке, определяемом законодательством Российской Федерации».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 xml:space="preserve">Таким образом, к уголовной ответственности будут привлекаться лица, даже уплатившие алименты частично. </w:t>
      </w:r>
      <w:r>
        <w:rPr>
          <w:color w:val="000000"/>
          <w:sz w:val="28"/>
          <w:szCs w:val="28"/>
        </w:rPr>
        <w:t>И</w:t>
      </w:r>
      <w:r w:rsidRPr="00D64BB9">
        <w:rPr>
          <w:color w:val="000000"/>
          <w:sz w:val="28"/>
          <w:szCs w:val="28"/>
        </w:rPr>
        <w:t xml:space="preserve">збежать уголовную ответственность возможно </w:t>
      </w:r>
      <w:r>
        <w:rPr>
          <w:color w:val="000000"/>
          <w:sz w:val="28"/>
          <w:szCs w:val="28"/>
        </w:rPr>
        <w:t xml:space="preserve">только </w:t>
      </w:r>
      <w:r w:rsidRPr="00D64BB9">
        <w:rPr>
          <w:color w:val="000000"/>
          <w:sz w:val="28"/>
          <w:szCs w:val="28"/>
        </w:rPr>
        <w:t>в случае полного гашения задолженности по алиментам.</w:t>
      </w:r>
    </w:p>
    <w:p w:rsidR="00D64BB9" w:rsidRPr="00D64BB9" w:rsidRDefault="00D64BB9" w:rsidP="00D64BB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64BB9">
        <w:rPr>
          <w:color w:val="000000"/>
          <w:sz w:val="28"/>
          <w:szCs w:val="28"/>
        </w:rPr>
        <w:t>Изменения вступили в силу с 10.01.2022 года.</w:t>
      </w:r>
    </w:p>
    <w:p w:rsidR="001963CA" w:rsidRPr="00D64BB9" w:rsidRDefault="001963CA" w:rsidP="00D64B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D64BB9" w:rsidRDefault="001B6FC3" w:rsidP="00D64BB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8747A5" w:rsidRDefault="00F95712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>Заместитель</w:t>
      </w:r>
      <w:r w:rsidR="000B41FE" w:rsidRPr="008747A5">
        <w:rPr>
          <w:sz w:val="28"/>
          <w:szCs w:val="28"/>
        </w:rPr>
        <w:t xml:space="preserve"> прокурора района</w:t>
      </w:r>
    </w:p>
    <w:p w:rsidR="00071F57" w:rsidRPr="008747A5" w:rsidRDefault="00071F57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8747A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747A5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94C40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3A09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2022-02-07T09:31:00Z</dcterms:created>
  <dcterms:modified xsi:type="dcterms:W3CDTF">2022-03-03T10:06:00Z</dcterms:modified>
</cp:coreProperties>
</file>